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34DE5" w14:textId="77777777" w:rsidR="00CF19D5" w:rsidRDefault="005B5531">
      <w:pPr>
        <w:pStyle w:val="Body"/>
        <w:rPr>
          <w:b/>
          <w:bCs/>
          <w:color w:val="FF2600"/>
        </w:rPr>
      </w:pPr>
      <w:r>
        <w:rPr>
          <w:b/>
          <w:bCs/>
          <w:color w:val="FF2600"/>
        </w:rPr>
        <w:t>Press Release</w:t>
      </w:r>
      <w:r>
        <w:rPr>
          <w:b/>
          <w:bCs/>
          <w:color w:val="FF2600"/>
        </w:rPr>
        <w:tab/>
      </w:r>
      <w:r>
        <w:rPr>
          <w:b/>
          <w:bCs/>
          <w:color w:val="FF2600"/>
        </w:rPr>
        <w:tab/>
      </w:r>
      <w:r>
        <w:rPr>
          <w:b/>
          <w:bCs/>
          <w:color w:val="FF2600"/>
        </w:rPr>
        <w:tab/>
      </w:r>
      <w:r>
        <w:rPr>
          <w:b/>
          <w:bCs/>
          <w:color w:val="FF2600"/>
        </w:rPr>
        <w:tab/>
      </w:r>
      <w:r w:rsidR="002860DD">
        <w:rPr>
          <w:b/>
          <w:bCs/>
        </w:rPr>
        <w:t xml:space="preserve">Contact:  </w:t>
      </w:r>
      <w:r w:rsidR="002860DD">
        <w:rPr>
          <w:b/>
          <w:bCs/>
          <w:color w:val="FF2600"/>
        </w:rPr>
        <w:tab/>
      </w:r>
      <w:r w:rsidR="002860DD">
        <w:rPr>
          <w:b/>
          <w:bCs/>
          <w:color w:val="FF2600"/>
        </w:rPr>
        <w:tab/>
      </w:r>
      <w:r w:rsidR="002860DD">
        <w:rPr>
          <w:b/>
          <w:bCs/>
          <w:color w:val="FF2600"/>
        </w:rPr>
        <w:tab/>
      </w:r>
    </w:p>
    <w:p w14:paraId="2C803112" w14:textId="77777777" w:rsidR="00CF19D5" w:rsidRDefault="005B5531">
      <w:pPr>
        <w:pStyle w:val="Body"/>
      </w:pPr>
      <w:r>
        <w:tab/>
      </w:r>
      <w:r>
        <w:tab/>
      </w:r>
      <w:r>
        <w:tab/>
      </w:r>
      <w:r>
        <w:tab/>
      </w:r>
      <w:r>
        <w:tab/>
      </w:r>
      <w:r>
        <w:tab/>
        <w:t xml:space="preserve">(808) 754-8828 or </w:t>
      </w:r>
      <w:r w:rsidR="002860DD">
        <w:rPr>
          <w:rStyle w:val="Hyperlink0"/>
        </w:rPr>
        <w:t>senjukaihawaii</w:t>
      </w:r>
      <w:r>
        <w:rPr>
          <w:rStyle w:val="Hyperlink0"/>
        </w:rPr>
        <w:t>@gmail</w:t>
      </w:r>
      <w:r w:rsidR="002860DD">
        <w:rPr>
          <w:rStyle w:val="Hyperlink0"/>
        </w:rPr>
        <w:t>.com</w:t>
      </w:r>
    </w:p>
    <w:p w14:paraId="4CE74213" w14:textId="77777777" w:rsidR="00CF19D5" w:rsidRDefault="005B5531">
      <w:pPr>
        <w:pStyle w:val="Body"/>
      </w:pPr>
      <w:r>
        <w:tab/>
      </w:r>
      <w:r>
        <w:tab/>
      </w:r>
      <w:r>
        <w:tab/>
      </w:r>
      <w:r>
        <w:tab/>
      </w:r>
      <w:r>
        <w:tab/>
      </w:r>
      <w:r>
        <w:tab/>
      </w:r>
      <w:r w:rsidR="002860DD">
        <w:t>www.senjukaihawaii.com</w:t>
      </w:r>
    </w:p>
    <w:p w14:paraId="5EDEB821" w14:textId="77777777" w:rsidR="00CF19D5" w:rsidRDefault="002860DD">
      <w:pPr>
        <w:pStyle w:val="Body"/>
        <w:rPr>
          <w:b/>
          <w:bCs/>
        </w:rPr>
      </w:pPr>
      <w:r>
        <w:rPr>
          <w:b/>
          <w:bCs/>
        </w:rPr>
        <w:t>For Immediate Release</w:t>
      </w:r>
    </w:p>
    <w:p w14:paraId="214AB30A" w14:textId="6F7AFA51" w:rsidR="00CF19D5" w:rsidRDefault="002616C4">
      <w:pPr>
        <w:pStyle w:val="Body"/>
      </w:pPr>
      <w:r>
        <w:t>November</w:t>
      </w:r>
      <w:bookmarkStart w:id="0" w:name="_GoBack"/>
      <w:bookmarkEnd w:id="0"/>
      <w:r w:rsidR="00387606">
        <w:t>2019</w:t>
      </w:r>
    </w:p>
    <w:p w14:paraId="49C3536F" w14:textId="77777777" w:rsidR="00CF19D5" w:rsidRDefault="00CF19D5">
      <w:pPr>
        <w:pStyle w:val="Body"/>
      </w:pPr>
    </w:p>
    <w:p w14:paraId="6564AA21" w14:textId="406F2063" w:rsidR="00CF19D5" w:rsidRDefault="002860DD">
      <w:pPr>
        <w:pStyle w:val="Body"/>
        <w:rPr>
          <w:b/>
          <w:bCs/>
        </w:rPr>
      </w:pPr>
      <w:proofErr w:type="spellStart"/>
      <w:r>
        <w:rPr>
          <w:b/>
          <w:bCs/>
        </w:rPr>
        <w:t>Tamagusuku</w:t>
      </w:r>
      <w:proofErr w:type="spellEnd"/>
      <w:r>
        <w:rPr>
          <w:b/>
          <w:bCs/>
        </w:rPr>
        <w:t xml:space="preserve"> Ryu Senju Kai Hawaii Frances </w:t>
      </w:r>
      <w:proofErr w:type="spellStart"/>
      <w:r>
        <w:rPr>
          <w:b/>
          <w:bCs/>
        </w:rPr>
        <w:t>Nakachi</w:t>
      </w:r>
      <w:proofErr w:type="spellEnd"/>
      <w:r>
        <w:rPr>
          <w:b/>
          <w:bCs/>
        </w:rPr>
        <w:t xml:space="preserve"> </w:t>
      </w:r>
      <w:proofErr w:type="spellStart"/>
      <w:r>
        <w:rPr>
          <w:b/>
          <w:bCs/>
        </w:rPr>
        <w:t>Ryubu</w:t>
      </w:r>
      <w:proofErr w:type="spellEnd"/>
      <w:r>
        <w:rPr>
          <w:b/>
          <w:bCs/>
        </w:rPr>
        <w:t xml:space="preserve"> Dojo Holds Their Annual Cultural Fusion Fundraiser on </w:t>
      </w:r>
      <w:r w:rsidR="006C60E7">
        <w:rPr>
          <w:b/>
          <w:bCs/>
        </w:rPr>
        <w:t xml:space="preserve">November </w:t>
      </w:r>
      <w:r w:rsidR="00387606">
        <w:rPr>
          <w:b/>
          <w:bCs/>
        </w:rPr>
        <w:t>22</w:t>
      </w:r>
      <w:r w:rsidR="006C60E7">
        <w:rPr>
          <w:b/>
          <w:bCs/>
        </w:rPr>
        <w:t>, 201</w:t>
      </w:r>
      <w:r w:rsidR="00387606">
        <w:rPr>
          <w:b/>
          <w:bCs/>
        </w:rPr>
        <w:t xml:space="preserve">9 </w:t>
      </w:r>
      <w:r w:rsidR="00204EC2">
        <w:rPr>
          <w:b/>
          <w:bCs/>
        </w:rPr>
        <w:t xml:space="preserve">at </w:t>
      </w:r>
      <w:r w:rsidR="00387606">
        <w:rPr>
          <w:b/>
          <w:bCs/>
        </w:rPr>
        <w:t xml:space="preserve">Manoa Grand </w:t>
      </w:r>
      <w:r w:rsidR="00204EC2">
        <w:rPr>
          <w:b/>
          <w:bCs/>
        </w:rPr>
        <w:t>Ballroom</w:t>
      </w:r>
      <w:r w:rsidR="006C60E7">
        <w:rPr>
          <w:b/>
          <w:bCs/>
        </w:rPr>
        <w:t>.</w:t>
      </w:r>
    </w:p>
    <w:p w14:paraId="61DFA7E7" w14:textId="77777777" w:rsidR="00CF19D5" w:rsidRDefault="00CF19D5">
      <w:pPr>
        <w:pStyle w:val="Body"/>
        <w:rPr>
          <w:b/>
          <w:bCs/>
        </w:rPr>
      </w:pPr>
    </w:p>
    <w:p w14:paraId="5C3922AE" w14:textId="08C188DB" w:rsidR="00CF19D5" w:rsidRDefault="002860DD">
      <w:pPr>
        <w:pStyle w:val="Body"/>
      </w:pPr>
      <w:r>
        <w:t xml:space="preserve">Honolulu, Hawaii - </w:t>
      </w:r>
      <w:r w:rsidR="00335D08">
        <w:t>C</w:t>
      </w:r>
      <w:r>
        <w:t>elebrating 2</w:t>
      </w:r>
      <w:r w:rsidR="00387606">
        <w:t xml:space="preserve">2 </w:t>
      </w:r>
      <w:r>
        <w:t xml:space="preserve">years of preserving and perpetuating the Okinawan culture through the art of classical </w:t>
      </w:r>
      <w:proofErr w:type="spellStart"/>
      <w:r>
        <w:t>Ryükyüan</w:t>
      </w:r>
      <w:proofErr w:type="spellEnd"/>
      <w:r>
        <w:t xml:space="preserve"> dance, </w:t>
      </w:r>
      <w:proofErr w:type="spellStart"/>
      <w:r>
        <w:t>Tamagusuku</w:t>
      </w:r>
      <w:proofErr w:type="spellEnd"/>
      <w:r>
        <w:t xml:space="preserve"> Ryu Senju Kai Hawaii Frances </w:t>
      </w:r>
      <w:proofErr w:type="spellStart"/>
      <w:r>
        <w:t>Nakachi</w:t>
      </w:r>
      <w:proofErr w:type="spellEnd"/>
      <w:r>
        <w:t xml:space="preserve"> </w:t>
      </w:r>
      <w:proofErr w:type="spellStart"/>
      <w:r>
        <w:t>Ryubu</w:t>
      </w:r>
      <w:proofErr w:type="spellEnd"/>
      <w:r>
        <w:t xml:space="preserve"> Dojo will hold its annual Cultural Fusion fundraiser on</w:t>
      </w:r>
      <w:r w:rsidR="006C60E7">
        <w:t xml:space="preserve"> Friday, November </w:t>
      </w:r>
      <w:r w:rsidR="00387606">
        <w:t>22</w:t>
      </w:r>
      <w:r w:rsidR="006C60E7">
        <w:t>, 201</w:t>
      </w:r>
      <w:r w:rsidR="00387606">
        <w:t>9</w:t>
      </w:r>
      <w:r>
        <w:t xml:space="preserve">.  </w:t>
      </w:r>
    </w:p>
    <w:p w14:paraId="16F45E48" w14:textId="77777777" w:rsidR="00CF19D5" w:rsidRDefault="00CF19D5">
      <w:pPr>
        <w:pStyle w:val="Body"/>
      </w:pPr>
    </w:p>
    <w:p w14:paraId="37D1A74E" w14:textId="2C213EAE" w:rsidR="00CF19D5" w:rsidRDefault="002860DD">
      <w:pPr>
        <w:pStyle w:val="Body"/>
        <w:rPr>
          <w:sz w:val="24"/>
          <w:szCs w:val="24"/>
        </w:rPr>
      </w:pPr>
      <w:r>
        <w:rPr>
          <w:sz w:val="24"/>
          <w:szCs w:val="24"/>
        </w:rPr>
        <w:t>Cultural Fusion</w:t>
      </w:r>
      <w:r>
        <w:rPr>
          <w:b/>
          <w:bCs/>
          <w:sz w:val="24"/>
          <w:szCs w:val="24"/>
        </w:rPr>
        <w:t xml:space="preserve"> </w:t>
      </w:r>
      <w:r>
        <w:rPr>
          <w:sz w:val="24"/>
          <w:szCs w:val="24"/>
        </w:rPr>
        <w:t xml:space="preserve">will be an evening filled with live cultural music and dance, and delicious Okinawan and Hawaiian fusion cuisine, cocktails, and beverages.  Guests can enjoy early holiday gifts by participating in our silent auction and raffle to win an </w:t>
      </w:r>
      <w:proofErr w:type="spellStart"/>
      <w:r>
        <w:rPr>
          <w:sz w:val="24"/>
          <w:szCs w:val="24"/>
        </w:rPr>
        <w:t>i</w:t>
      </w:r>
      <w:proofErr w:type="spellEnd"/>
      <w:r>
        <w:rPr>
          <w:sz w:val="24"/>
          <w:szCs w:val="24"/>
        </w:rPr>
        <w:t>-</w:t>
      </w:r>
      <w:r w:rsidR="00711FE8">
        <w:rPr>
          <w:sz w:val="24"/>
          <w:szCs w:val="24"/>
        </w:rPr>
        <w:t>watch</w:t>
      </w:r>
      <w:r>
        <w:rPr>
          <w:sz w:val="24"/>
          <w:szCs w:val="24"/>
        </w:rPr>
        <w:t xml:space="preserve">. The </w:t>
      </w:r>
      <w:proofErr w:type="spellStart"/>
      <w:r>
        <w:rPr>
          <w:sz w:val="24"/>
          <w:szCs w:val="24"/>
        </w:rPr>
        <w:t>Kachashii</w:t>
      </w:r>
      <w:proofErr w:type="spellEnd"/>
      <w:r>
        <w:rPr>
          <w:sz w:val="24"/>
          <w:szCs w:val="24"/>
        </w:rPr>
        <w:t xml:space="preserve"> Contest is a popular competition for all ages that gets everyone up on their feet, and hands up in the air, livening up the party with an Okinawan freestyle dance.</w:t>
      </w:r>
    </w:p>
    <w:p w14:paraId="010C2931" w14:textId="77777777" w:rsidR="00CF19D5" w:rsidRDefault="00CF19D5">
      <w:pPr>
        <w:pStyle w:val="Body"/>
        <w:rPr>
          <w:sz w:val="24"/>
          <w:szCs w:val="24"/>
        </w:rPr>
      </w:pPr>
    </w:p>
    <w:p w14:paraId="4A94E5B6" w14:textId="77777777" w:rsidR="00CF19D5" w:rsidRDefault="002860DD">
      <w:pPr>
        <w:pStyle w:val="Body"/>
        <w:rPr>
          <w:sz w:val="24"/>
          <w:szCs w:val="24"/>
        </w:rPr>
      </w:pPr>
      <w:r>
        <w:rPr>
          <w:sz w:val="24"/>
          <w:szCs w:val="24"/>
        </w:rPr>
        <w:t xml:space="preserve">Funds raised supports students in their participation in the </w:t>
      </w:r>
      <w:proofErr w:type="spellStart"/>
      <w:r>
        <w:rPr>
          <w:sz w:val="24"/>
          <w:szCs w:val="24"/>
        </w:rPr>
        <w:t>konkuru</w:t>
      </w:r>
      <w:proofErr w:type="spellEnd"/>
      <w:r>
        <w:rPr>
          <w:sz w:val="24"/>
          <w:szCs w:val="24"/>
        </w:rPr>
        <w:t xml:space="preserve"> program in Okinawa.  </w:t>
      </w:r>
      <w:proofErr w:type="spellStart"/>
      <w:proofErr w:type="gramStart"/>
      <w:r>
        <w:rPr>
          <w:sz w:val="24"/>
          <w:szCs w:val="24"/>
        </w:rPr>
        <w:t>It’s</w:t>
      </w:r>
      <w:proofErr w:type="spellEnd"/>
      <w:proofErr w:type="gramEnd"/>
      <w:r>
        <w:rPr>
          <w:sz w:val="24"/>
          <w:szCs w:val="24"/>
        </w:rPr>
        <w:t xml:space="preserve"> purpose is to certify students at various levels in dance.  Senju Kai continues to send students to Okinawa each year for training and </w:t>
      </w:r>
      <w:proofErr w:type="spellStart"/>
      <w:r>
        <w:rPr>
          <w:sz w:val="24"/>
          <w:szCs w:val="24"/>
        </w:rPr>
        <w:t>konkuru</w:t>
      </w:r>
      <w:proofErr w:type="spellEnd"/>
      <w:r>
        <w:rPr>
          <w:sz w:val="24"/>
          <w:szCs w:val="24"/>
        </w:rPr>
        <w:t xml:space="preserve"> so they may become teachers and continue sharing their craft for generations to come.  Students travel to Okinawa for vigorous training for three weeks and to undergo stringent tests to obtain certificates of achievement sponsored by the Okinawan Newspaper Company.  This process ensures that our craft is authentic and held at the highest standard put in place by our predecessors.</w:t>
      </w:r>
    </w:p>
    <w:p w14:paraId="4D3D57B3" w14:textId="77777777" w:rsidR="00CF19D5" w:rsidRDefault="00CF19D5">
      <w:pPr>
        <w:pStyle w:val="Body"/>
        <w:rPr>
          <w:sz w:val="24"/>
          <w:szCs w:val="24"/>
        </w:rPr>
      </w:pPr>
    </w:p>
    <w:p w14:paraId="455A5880" w14:textId="7233E5D1" w:rsidR="00CF19D5" w:rsidRDefault="002860DD">
      <w:pPr>
        <w:pStyle w:val="Body"/>
        <w:rPr>
          <w:sz w:val="24"/>
          <w:szCs w:val="24"/>
        </w:rPr>
      </w:pPr>
      <w:r>
        <w:rPr>
          <w:i/>
          <w:iCs/>
          <w:sz w:val="24"/>
          <w:szCs w:val="24"/>
        </w:rPr>
        <w:t>A</w:t>
      </w:r>
      <w:r>
        <w:rPr>
          <w:sz w:val="24"/>
          <w:szCs w:val="24"/>
        </w:rPr>
        <w:t xml:space="preserve"> total of nine students have accomplished various levels of certification.  </w:t>
      </w:r>
      <w:r w:rsidR="00387606">
        <w:rPr>
          <w:sz w:val="24"/>
          <w:szCs w:val="24"/>
        </w:rPr>
        <w:t>Proud to announce that last</w:t>
      </w:r>
      <w:r>
        <w:rPr>
          <w:sz w:val="24"/>
          <w:szCs w:val="24"/>
        </w:rPr>
        <w:t xml:space="preserve"> summer, Eric Kobayashi </w:t>
      </w:r>
      <w:r w:rsidR="00387606">
        <w:rPr>
          <w:sz w:val="24"/>
          <w:szCs w:val="24"/>
        </w:rPr>
        <w:t xml:space="preserve">was </w:t>
      </w:r>
      <w:r w:rsidR="006C60E7">
        <w:rPr>
          <w:sz w:val="24"/>
          <w:szCs w:val="24"/>
        </w:rPr>
        <w:t>able to go to Okinawa for the certification testin</w:t>
      </w:r>
      <w:r w:rsidR="00387606">
        <w:rPr>
          <w:sz w:val="24"/>
          <w:szCs w:val="24"/>
        </w:rPr>
        <w:t xml:space="preserve">g and achieved the highest certification level- </w:t>
      </w:r>
      <w:proofErr w:type="spellStart"/>
      <w:r w:rsidR="00387606">
        <w:rPr>
          <w:sz w:val="24"/>
          <w:szCs w:val="24"/>
        </w:rPr>
        <w:t>Saiko</w:t>
      </w:r>
      <w:proofErr w:type="spellEnd"/>
      <w:r w:rsidR="00387606">
        <w:rPr>
          <w:sz w:val="24"/>
          <w:szCs w:val="24"/>
        </w:rPr>
        <w:t xml:space="preserve"> </w:t>
      </w:r>
      <w:proofErr w:type="spellStart"/>
      <w:r w:rsidR="00387606">
        <w:rPr>
          <w:sz w:val="24"/>
          <w:szCs w:val="24"/>
        </w:rPr>
        <w:t>Sho</w:t>
      </w:r>
      <w:proofErr w:type="spellEnd"/>
      <w:r w:rsidR="006C60E7">
        <w:rPr>
          <w:sz w:val="24"/>
          <w:szCs w:val="24"/>
        </w:rPr>
        <w:t xml:space="preserve">.  </w:t>
      </w:r>
      <w:r>
        <w:rPr>
          <w:sz w:val="24"/>
          <w:szCs w:val="24"/>
        </w:rPr>
        <w:t>W</w:t>
      </w:r>
      <w:r w:rsidR="00387606">
        <w:rPr>
          <w:sz w:val="24"/>
          <w:szCs w:val="24"/>
        </w:rPr>
        <w:t>ith your support and encouragement, the</w:t>
      </w:r>
      <w:r>
        <w:rPr>
          <w:sz w:val="24"/>
          <w:szCs w:val="24"/>
        </w:rPr>
        <w:t xml:space="preserve"> students</w:t>
      </w:r>
      <w:r w:rsidR="00387606">
        <w:rPr>
          <w:sz w:val="24"/>
          <w:szCs w:val="24"/>
        </w:rPr>
        <w:t xml:space="preserve"> </w:t>
      </w:r>
      <w:proofErr w:type="gramStart"/>
      <w:r w:rsidR="00387606">
        <w:rPr>
          <w:sz w:val="24"/>
          <w:szCs w:val="24"/>
        </w:rPr>
        <w:t xml:space="preserve">are able </w:t>
      </w:r>
      <w:r>
        <w:rPr>
          <w:sz w:val="24"/>
          <w:szCs w:val="24"/>
        </w:rPr>
        <w:t>to</w:t>
      </w:r>
      <w:proofErr w:type="gramEnd"/>
      <w:r>
        <w:rPr>
          <w:sz w:val="24"/>
          <w:szCs w:val="24"/>
        </w:rPr>
        <w:t xml:space="preserve"> </w:t>
      </w:r>
      <w:r w:rsidR="00387606">
        <w:rPr>
          <w:sz w:val="24"/>
          <w:szCs w:val="24"/>
        </w:rPr>
        <w:t xml:space="preserve">cultivate their </w:t>
      </w:r>
      <w:r>
        <w:rPr>
          <w:sz w:val="24"/>
          <w:szCs w:val="24"/>
        </w:rPr>
        <w:t xml:space="preserve">character </w:t>
      </w:r>
      <w:r w:rsidR="00387606">
        <w:rPr>
          <w:sz w:val="24"/>
          <w:szCs w:val="24"/>
        </w:rPr>
        <w:t xml:space="preserve">and support the community through dance. Thank you very much. </w:t>
      </w:r>
    </w:p>
    <w:p w14:paraId="3602049C" w14:textId="77777777" w:rsidR="00CF19D5" w:rsidRDefault="00CF19D5">
      <w:pPr>
        <w:pStyle w:val="Body"/>
        <w:rPr>
          <w:sz w:val="24"/>
          <w:szCs w:val="24"/>
        </w:rPr>
      </w:pPr>
    </w:p>
    <w:p w14:paraId="0677B3E9" w14:textId="77777777" w:rsidR="00CF19D5" w:rsidRDefault="002860DD">
      <w:pPr>
        <w:pStyle w:val="Body"/>
        <w:rPr>
          <w:b/>
          <w:bCs/>
          <w:sz w:val="24"/>
          <w:szCs w:val="24"/>
        </w:rPr>
      </w:pPr>
      <w:r>
        <w:rPr>
          <w:sz w:val="24"/>
          <w:szCs w:val="24"/>
        </w:rPr>
        <w:tab/>
      </w:r>
      <w:r>
        <w:rPr>
          <w:sz w:val="24"/>
          <w:szCs w:val="24"/>
        </w:rPr>
        <w:tab/>
      </w:r>
      <w:r>
        <w:rPr>
          <w:b/>
          <w:bCs/>
          <w:sz w:val="24"/>
          <w:szCs w:val="24"/>
        </w:rPr>
        <w:t xml:space="preserve">What:  Cultural Fusion </w:t>
      </w:r>
    </w:p>
    <w:p w14:paraId="393D9FF3" w14:textId="07CF0EEA" w:rsidR="00CF19D5" w:rsidRDefault="002860DD">
      <w:pPr>
        <w:pStyle w:val="Body"/>
        <w:rPr>
          <w:b/>
          <w:bCs/>
          <w:sz w:val="24"/>
          <w:szCs w:val="24"/>
        </w:rPr>
      </w:pPr>
      <w:r>
        <w:rPr>
          <w:b/>
          <w:bCs/>
          <w:sz w:val="24"/>
          <w:szCs w:val="24"/>
        </w:rPr>
        <w:tab/>
      </w:r>
      <w:r>
        <w:rPr>
          <w:b/>
          <w:bCs/>
          <w:sz w:val="24"/>
          <w:szCs w:val="24"/>
        </w:rPr>
        <w:tab/>
        <w:t xml:space="preserve">When:  </w:t>
      </w:r>
      <w:r w:rsidR="006C60E7">
        <w:rPr>
          <w:b/>
          <w:bCs/>
          <w:sz w:val="24"/>
          <w:szCs w:val="24"/>
        </w:rPr>
        <w:t xml:space="preserve">Friday, November </w:t>
      </w:r>
      <w:r w:rsidR="00387606">
        <w:rPr>
          <w:b/>
          <w:bCs/>
          <w:sz w:val="24"/>
          <w:szCs w:val="24"/>
        </w:rPr>
        <w:t>22</w:t>
      </w:r>
      <w:r w:rsidR="006C60E7">
        <w:rPr>
          <w:b/>
          <w:bCs/>
          <w:sz w:val="24"/>
          <w:szCs w:val="24"/>
        </w:rPr>
        <w:t>, 201</w:t>
      </w:r>
      <w:r w:rsidR="00387606">
        <w:rPr>
          <w:b/>
          <w:bCs/>
          <w:sz w:val="24"/>
          <w:szCs w:val="24"/>
        </w:rPr>
        <w:t>9</w:t>
      </w:r>
      <w:r>
        <w:rPr>
          <w:b/>
          <w:bCs/>
          <w:sz w:val="24"/>
          <w:szCs w:val="24"/>
        </w:rPr>
        <w:t xml:space="preserve"> from </w:t>
      </w:r>
      <w:r w:rsidR="006C60E7">
        <w:rPr>
          <w:b/>
          <w:bCs/>
          <w:sz w:val="24"/>
          <w:szCs w:val="24"/>
        </w:rPr>
        <w:t xml:space="preserve">5:30 </w:t>
      </w:r>
      <w:r>
        <w:rPr>
          <w:b/>
          <w:bCs/>
          <w:sz w:val="24"/>
          <w:szCs w:val="24"/>
        </w:rPr>
        <w:t>p.m. to 8:30 p.m.</w:t>
      </w:r>
    </w:p>
    <w:p w14:paraId="7AA4FE89" w14:textId="77777777" w:rsidR="00387606" w:rsidRDefault="002860DD">
      <w:pPr>
        <w:pStyle w:val="Body"/>
        <w:rPr>
          <w:b/>
          <w:bCs/>
          <w:sz w:val="24"/>
          <w:szCs w:val="24"/>
        </w:rPr>
      </w:pPr>
      <w:r>
        <w:rPr>
          <w:b/>
          <w:bCs/>
          <w:sz w:val="24"/>
          <w:szCs w:val="24"/>
        </w:rPr>
        <w:tab/>
      </w:r>
      <w:r>
        <w:rPr>
          <w:b/>
          <w:bCs/>
          <w:sz w:val="24"/>
          <w:szCs w:val="24"/>
        </w:rPr>
        <w:tab/>
        <w:t xml:space="preserve">Where:  </w:t>
      </w:r>
      <w:r w:rsidR="00387606">
        <w:rPr>
          <w:b/>
          <w:bCs/>
          <w:sz w:val="24"/>
          <w:szCs w:val="24"/>
        </w:rPr>
        <w:t>Manoa Grand Ballroom</w:t>
      </w:r>
      <w:r>
        <w:rPr>
          <w:b/>
          <w:bCs/>
          <w:sz w:val="24"/>
          <w:szCs w:val="24"/>
        </w:rPr>
        <w:t xml:space="preserve"> </w:t>
      </w:r>
    </w:p>
    <w:p w14:paraId="0C2E10DC" w14:textId="623A88F5" w:rsidR="00CF19D5" w:rsidRDefault="00387606" w:rsidP="00387606">
      <w:pPr>
        <w:pStyle w:val="Body"/>
        <w:ind w:left="720" w:firstLine="720"/>
        <w:rPr>
          <w:b/>
          <w:bCs/>
          <w:sz w:val="24"/>
          <w:szCs w:val="24"/>
        </w:rPr>
      </w:pPr>
      <w:r w:rsidRPr="00387606">
        <w:rPr>
          <w:b/>
          <w:bCs/>
          <w:sz w:val="24"/>
          <w:szCs w:val="24"/>
        </w:rPr>
        <w:t xml:space="preserve">2454 S </w:t>
      </w:r>
      <w:proofErr w:type="spellStart"/>
      <w:r w:rsidRPr="00387606">
        <w:rPr>
          <w:b/>
          <w:bCs/>
          <w:sz w:val="24"/>
          <w:szCs w:val="24"/>
        </w:rPr>
        <w:t>Beretania</w:t>
      </w:r>
      <w:proofErr w:type="spellEnd"/>
      <w:r w:rsidRPr="00387606">
        <w:rPr>
          <w:b/>
          <w:bCs/>
          <w:sz w:val="24"/>
          <w:szCs w:val="24"/>
        </w:rPr>
        <w:t xml:space="preserve"> St 5th </w:t>
      </w:r>
      <w:proofErr w:type="spellStart"/>
      <w:r w:rsidRPr="00387606">
        <w:rPr>
          <w:b/>
          <w:bCs/>
          <w:sz w:val="24"/>
          <w:szCs w:val="24"/>
        </w:rPr>
        <w:t>Flr</w:t>
      </w:r>
      <w:proofErr w:type="spellEnd"/>
      <w:r w:rsidRPr="00387606">
        <w:rPr>
          <w:b/>
          <w:bCs/>
          <w:sz w:val="24"/>
          <w:szCs w:val="24"/>
        </w:rPr>
        <w:t>, Honolulu, HI 96826</w:t>
      </w:r>
    </w:p>
    <w:p w14:paraId="465D0F37" w14:textId="0B22D650" w:rsidR="00CF19D5" w:rsidRDefault="002860DD">
      <w:pPr>
        <w:pStyle w:val="Body"/>
        <w:rPr>
          <w:b/>
          <w:bCs/>
          <w:sz w:val="24"/>
          <w:szCs w:val="24"/>
        </w:rPr>
      </w:pPr>
      <w:r>
        <w:rPr>
          <w:b/>
          <w:bCs/>
          <w:sz w:val="24"/>
          <w:szCs w:val="24"/>
        </w:rPr>
        <w:tab/>
      </w:r>
      <w:r>
        <w:rPr>
          <w:b/>
          <w:bCs/>
          <w:sz w:val="24"/>
          <w:szCs w:val="24"/>
        </w:rPr>
        <w:tab/>
        <w:t xml:space="preserve">Cost:  Pre-sale - </w:t>
      </w:r>
      <w:r w:rsidR="005B5531">
        <w:rPr>
          <w:b/>
          <w:bCs/>
          <w:sz w:val="24"/>
          <w:szCs w:val="24"/>
        </w:rPr>
        <w:t xml:space="preserve">     </w:t>
      </w:r>
      <w:r>
        <w:rPr>
          <w:b/>
          <w:bCs/>
          <w:sz w:val="24"/>
          <w:szCs w:val="24"/>
        </w:rPr>
        <w:t>$</w:t>
      </w:r>
      <w:r w:rsidR="00387606">
        <w:rPr>
          <w:b/>
          <w:bCs/>
          <w:sz w:val="24"/>
          <w:szCs w:val="24"/>
        </w:rPr>
        <w:t>7</w:t>
      </w:r>
      <w:r>
        <w:rPr>
          <w:b/>
          <w:bCs/>
          <w:sz w:val="24"/>
          <w:szCs w:val="24"/>
        </w:rPr>
        <w:t xml:space="preserve">0 per person </w:t>
      </w:r>
    </w:p>
    <w:p w14:paraId="7B1D898B" w14:textId="77777777" w:rsidR="00CF19D5" w:rsidRDefault="002860DD">
      <w:pPr>
        <w:pStyle w:val="Body"/>
        <w:rPr>
          <w:b/>
          <w:bCs/>
          <w:sz w:val="24"/>
          <w:szCs w:val="24"/>
        </w:rPr>
      </w:pPr>
      <w:r>
        <w:rPr>
          <w:b/>
          <w:bCs/>
          <w:sz w:val="24"/>
          <w:szCs w:val="24"/>
        </w:rPr>
        <w:tab/>
      </w:r>
      <w:r>
        <w:rPr>
          <w:b/>
          <w:bCs/>
          <w:sz w:val="24"/>
          <w:szCs w:val="24"/>
        </w:rPr>
        <w:tab/>
        <w:t>For tickets ca</w:t>
      </w:r>
      <w:r w:rsidR="005B5531">
        <w:rPr>
          <w:b/>
          <w:bCs/>
          <w:sz w:val="24"/>
          <w:szCs w:val="24"/>
        </w:rPr>
        <w:t xml:space="preserve">ll (808) 754-8828 or email </w:t>
      </w:r>
      <w:r>
        <w:rPr>
          <w:b/>
          <w:bCs/>
          <w:sz w:val="24"/>
          <w:szCs w:val="24"/>
        </w:rPr>
        <w:t>senjukaihawaii</w:t>
      </w:r>
      <w:r w:rsidR="005B5531">
        <w:rPr>
          <w:b/>
          <w:bCs/>
          <w:sz w:val="24"/>
          <w:szCs w:val="24"/>
        </w:rPr>
        <w:t>@gmail</w:t>
      </w:r>
      <w:r>
        <w:rPr>
          <w:b/>
          <w:bCs/>
          <w:sz w:val="24"/>
          <w:szCs w:val="24"/>
        </w:rPr>
        <w:t>.com</w:t>
      </w:r>
    </w:p>
    <w:p w14:paraId="37328E29" w14:textId="77777777" w:rsidR="00CF19D5" w:rsidRDefault="00CF19D5">
      <w:pPr>
        <w:pStyle w:val="Body"/>
        <w:jc w:val="center"/>
        <w:rPr>
          <w:b/>
          <w:bCs/>
          <w:sz w:val="24"/>
          <w:szCs w:val="24"/>
        </w:rPr>
      </w:pPr>
    </w:p>
    <w:p w14:paraId="29848DB1" w14:textId="77777777" w:rsidR="00CF19D5" w:rsidRDefault="002860DD">
      <w:pPr>
        <w:pStyle w:val="Body"/>
        <w:jc w:val="center"/>
      </w:pPr>
      <w:r>
        <w:rPr>
          <w:b/>
          <w:bCs/>
          <w:sz w:val="24"/>
          <w:szCs w:val="24"/>
        </w:rPr>
        <w:t>####</w:t>
      </w:r>
    </w:p>
    <w:sectPr w:rsidR="00CF19D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A803A" w14:textId="77777777" w:rsidR="000F5570" w:rsidRDefault="000F5570">
      <w:r>
        <w:separator/>
      </w:r>
    </w:p>
  </w:endnote>
  <w:endnote w:type="continuationSeparator" w:id="0">
    <w:p w14:paraId="36BAD577" w14:textId="77777777" w:rsidR="000F5570" w:rsidRDefault="000F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F59EC" w14:textId="77777777" w:rsidR="000F5570" w:rsidRDefault="000F5570">
      <w:r>
        <w:separator/>
      </w:r>
    </w:p>
  </w:footnote>
  <w:footnote w:type="continuationSeparator" w:id="0">
    <w:p w14:paraId="0725BA75" w14:textId="77777777" w:rsidR="000F5570" w:rsidRDefault="000F5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9D5"/>
    <w:rsid w:val="000F5570"/>
    <w:rsid w:val="00204EC2"/>
    <w:rsid w:val="00244AE0"/>
    <w:rsid w:val="002616C4"/>
    <w:rsid w:val="002860DD"/>
    <w:rsid w:val="00335D08"/>
    <w:rsid w:val="00387606"/>
    <w:rsid w:val="005B5531"/>
    <w:rsid w:val="006C60E7"/>
    <w:rsid w:val="00711FE8"/>
    <w:rsid w:val="00893CD9"/>
    <w:rsid w:val="00B04E64"/>
    <w:rsid w:val="00C32403"/>
    <w:rsid w:val="00CF19D5"/>
    <w:rsid w:val="00D328F7"/>
    <w:rsid w:val="00E24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62492"/>
  <w15:docId w15:val="{DF2DB4F3-D416-4F5A-BDA2-799A878D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204EC2"/>
    <w:pPr>
      <w:tabs>
        <w:tab w:val="center" w:pos="4680"/>
        <w:tab w:val="right" w:pos="9360"/>
      </w:tabs>
    </w:pPr>
  </w:style>
  <w:style w:type="character" w:customStyle="1" w:styleId="HeaderChar">
    <w:name w:val="Header Char"/>
    <w:basedOn w:val="DefaultParagraphFont"/>
    <w:link w:val="Header"/>
    <w:uiPriority w:val="99"/>
    <w:rsid w:val="00204EC2"/>
    <w:rPr>
      <w:sz w:val="24"/>
      <w:szCs w:val="24"/>
      <w:lang w:eastAsia="en-US"/>
    </w:rPr>
  </w:style>
  <w:style w:type="paragraph" w:styleId="Footer">
    <w:name w:val="footer"/>
    <w:basedOn w:val="Normal"/>
    <w:link w:val="FooterChar"/>
    <w:uiPriority w:val="99"/>
    <w:unhideWhenUsed/>
    <w:rsid w:val="00204EC2"/>
    <w:pPr>
      <w:tabs>
        <w:tab w:val="center" w:pos="4680"/>
        <w:tab w:val="right" w:pos="9360"/>
      </w:tabs>
    </w:pPr>
  </w:style>
  <w:style w:type="character" w:customStyle="1" w:styleId="FooterChar">
    <w:name w:val="Footer Char"/>
    <w:basedOn w:val="DefaultParagraphFont"/>
    <w:link w:val="Footer"/>
    <w:uiPriority w:val="99"/>
    <w:rsid w:val="00204EC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Horita Agent</cp:lastModifiedBy>
  <cp:revision>2</cp:revision>
  <dcterms:created xsi:type="dcterms:W3CDTF">2019-11-09T01:27:00Z</dcterms:created>
  <dcterms:modified xsi:type="dcterms:W3CDTF">2019-11-09T01:27:00Z</dcterms:modified>
</cp:coreProperties>
</file>